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99D" w:rsidRPr="0080399D" w:rsidRDefault="00750F02" w:rsidP="0080399D">
      <w:pPr>
        <w:pStyle w:val="myHeading1"/>
        <w:numPr>
          <w:ilvl w:val="0"/>
          <w:numId w:val="0"/>
        </w:numPr>
        <w:jc w:val="center"/>
        <w:rPr>
          <w:color w:val="00B050"/>
          <w:u w:val="single"/>
        </w:rPr>
      </w:pPr>
      <w:r w:rsidRPr="0080399D">
        <w:rPr>
          <w:color w:val="00B050"/>
          <w:u w:val="single"/>
        </w:rPr>
        <w:t>Photovoltaïque en France : propositions d’urgence</w:t>
      </w:r>
    </w:p>
    <w:p w:rsidR="00750F02" w:rsidRPr="0080399D" w:rsidRDefault="0080399D" w:rsidP="0080399D">
      <w:pPr>
        <w:pStyle w:val="myHeading3"/>
        <w:numPr>
          <w:ilvl w:val="0"/>
          <w:numId w:val="0"/>
        </w:numPr>
        <w:jc w:val="center"/>
        <w:rPr>
          <w:i/>
          <w:sz w:val="24"/>
        </w:rPr>
      </w:pPr>
      <w:r w:rsidRPr="0080399D">
        <w:rPr>
          <w:i/>
          <w:sz w:val="24"/>
        </w:rPr>
        <w:t xml:space="preserve">Note de vulgarisation des propositions effectuées par la </w:t>
      </w:r>
      <w:r w:rsidR="00750F02" w:rsidRPr="0080399D">
        <w:rPr>
          <w:i/>
          <w:sz w:val="24"/>
        </w:rPr>
        <w:t xml:space="preserve">Commission </w:t>
      </w:r>
      <w:r w:rsidRPr="0080399D">
        <w:rPr>
          <w:i/>
          <w:sz w:val="24"/>
        </w:rPr>
        <w:t>Énergie</w:t>
      </w:r>
      <w:r w:rsidR="00750F02" w:rsidRPr="0080399D">
        <w:rPr>
          <w:i/>
          <w:sz w:val="24"/>
        </w:rPr>
        <w:t xml:space="preserve"> d’E</w:t>
      </w:r>
      <w:r>
        <w:rPr>
          <w:i/>
          <w:sz w:val="24"/>
        </w:rPr>
        <w:t>ELV</w:t>
      </w:r>
    </w:p>
    <w:p w:rsidR="0080399D" w:rsidRDefault="0080399D" w:rsidP="00750F02"/>
    <w:p w:rsidR="00750F02" w:rsidRDefault="00750F02" w:rsidP="00750F02">
      <w:r>
        <w:t>Après avoir participé activement au Débat national sur la transition énergétique</w:t>
      </w:r>
      <w:r w:rsidR="0080399D">
        <w:t xml:space="preserve"> (DNTE)</w:t>
      </w:r>
      <w:r>
        <w:t xml:space="preserve"> et avant </w:t>
      </w:r>
      <w:r w:rsidR="0080399D">
        <w:t xml:space="preserve">d'entamer la phase législative - </w:t>
      </w:r>
      <w:r>
        <w:t>qui permettra de construire les véritables</w:t>
      </w:r>
      <w:r w:rsidR="0080399D">
        <w:t xml:space="preserve"> fondations de cette transition -</w:t>
      </w:r>
      <w:r>
        <w:t xml:space="preserve"> </w:t>
      </w:r>
      <w:r w:rsidR="0080399D">
        <w:t>EELV</w:t>
      </w:r>
      <w:r>
        <w:t xml:space="preserve"> n'en oublie pas l'urgence qui concerne la filière photovoltaïque (PV) française.</w:t>
      </w:r>
    </w:p>
    <w:p w:rsidR="0080399D" w:rsidRDefault="0080399D" w:rsidP="00750F02"/>
    <w:p w:rsidR="00750F02" w:rsidRDefault="00750F02" w:rsidP="00750F02">
      <w:r>
        <w:t>Alors qu'en amont de l</w:t>
      </w:r>
      <w:r w:rsidR="0080399D">
        <w:t>a filière, EELV a été actif au P</w:t>
      </w:r>
      <w:r>
        <w:t xml:space="preserve">arlement européen pour protéger les fabricants existants </w:t>
      </w:r>
      <w:r w:rsidR="0080399D">
        <w:t xml:space="preserve">encore </w:t>
      </w:r>
      <w:r>
        <w:t xml:space="preserve">en Europe, le parti écologiste souhaite désormais que des mesures d'urgences soient prises pour sauver l'aval de la filière photovoltaïque française, </w:t>
      </w:r>
      <w:r w:rsidRPr="0080399D">
        <w:rPr>
          <w:b/>
        </w:rPr>
        <w:t>segment photovoltaïque le plus générateur d'emploi en France</w:t>
      </w:r>
      <w:r>
        <w:t xml:space="preserve"> et qui connaît actuellement une période de crise d'une violence inédite.</w:t>
      </w:r>
    </w:p>
    <w:p w:rsidR="0080399D" w:rsidRDefault="0080399D" w:rsidP="00750F02"/>
    <w:p w:rsidR="00744E62" w:rsidRDefault="00750F02" w:rsidP="00750F02">
      <w:r>
        <w:t>Ainsi EELV propose que les mesures suivantes soient mises en applications le plus rapidement possible :</w:t>
      </w:r>
    </w:p>
    <w:p w:rsidR="00611B21" w:rsidRDefault="00611B21" w:rsidP="00611B21">
      <w:pPr>
        <w:pStyle w:val="Structure-Point"/>
        <w:numPr>
          <w:ilvl w:val="0"/>
          <w:numId w:val="0"/>
        </w:numPr>
        <w:ind w:left="284"/>
      </w:pPr>
    </w:p>
    <w:p w:rsidR="00750F02" w:rsidRDefault="00750F02" w:rsidP="00750F02">
      <w:pPr>
        <w:pStyle w:val="Structure-Point"/>
      </w:pPr>
      <w:r>
        <w:t xml:space="preserve">Corriger des </w:t>
      </w:r>
      <w:r w:rsidRPr="0080399D">
        <w:t>tarifs</w:t>
      </w:r>
      <w:r>
        <w:t xml:space="preserve"> qui sont devenus irréaliste</w:t>
      </w:r>
      <w:r w:rsidR="00B407E5">
        <w:t>s</w:t>
      </w:r>
      <w:r>
        <w:t xml:space="preserve"> en raison d’un mécanisme d’adaptation trop violent pour les projets de petite et moyenne taille (jusqu’à 100 kWc).</w:t>
      </w:r>
    </w:p>
    <w:p w:rsidR="00BD6884" w:rsidRDefault="00BD6884" w:rsidP="00750F02">
      <w:pPr>
        <w:pStyle w:val="Structure-Point"/>
      </w:pPr>
      <w:r>
        <w:t>Remplacer les appels d’offres pour les grands projets</w:t>
      </w:r>
      <w:r w:rsidR="00611B21">
        <w:t xml:space="preserve"> par des tarifs d’achat</w:t>
      </w:r>
      <w:r>
        <w:t xml:space="preserve"> : </w:t>
      </w:r>
      <w:r w:rsidR="00611B21">
        <w:t>l</w:t>
      </w:r>
      <w:r>
        <w:t>es appels d’offres sont trop compliqués, peu transparents, donnent peu de visibilité et sont donc mal acceptés par les industriels.</w:t>
      </w:r>
    </w:p>
    <w:p w:rsidR="00611B21" w:rsidRDefault="00BD6884" w:rsidP="0080399D">
      <w:pPr>
        <w:pStyle w:val="Structure-Point"/>
      </w:pPr>
      <w:r>
        <w:t>Adapter les tarifs selon l’évolution réelle des coûts.</w:t>
      </w:r>
    </w:p>
    <w:p w:rsidR="00BD6884" w:rsidRDefault="00BD6884" w:rsidP="00750F02">
      <w:pPr>
        <w:pStyle w:val="Structure-Point"/>
      </w:pPr>
      <w:r>
        <w:t>Augmenter les quotas de volume raccordé</w:t>
      </w:r>
      <w:r w:rsidR="00B407E5">
        <w:t>s</w:t>
      </w:r>
      <w:r>
        <w:t xml:space="preserve"> et les suivre sur une base trimestrielle.</w:t>
      </w:r>
    </w:p>
    <w:p w:rsidR="00461995" w:rsidRDefault="00BD6884" w:rsidP="00461995">
      <w:pPr>
        <w:pStyle w:val="Structure-Point"/>
      </w:pPr>
      <w:r>
        <w:t>Enlever la contrainte d’intégration pour les toitures existantes, parce que cette contrainte oblige</w:t>
      </w:r>
      <w:r w:rsidR="00A514EB">
        <w:t xml:space="preserve"> souvent</w:t>
      </w:r>
      <w:r>
        <w:t xml:space="preserve"> le maître d’ouvrage à des changements de la couverture qui ont un surcoût prohibitif.</w:t>
      </w:r>
    </w:p>
    <w:p w:rsidR="00750F02" w:rsidRDefault="00BD6884" w:rsidP="00750F02">
      <w:pPr>
        <w:pStyle w:val="Structure-Point"/>
      </w:pPr>
      <w:r>
        <w:t>Garder l’o</w:t>
      </w:r>
      <w:r w:rsidR="00750F02">
        <w:t>bligation d'</w:t>
      </w:r>
      <w:r>
        <w:t>intégration au bâtiment (</w:t>
      </w:r>
      <w:r w:rsidR="00750F02">
        <w:t>IAB</w:t>
      </w:r>
      <w:r>
        <w:t>)</w:t>
      </w:r>
      <w:r w:rsidR="00750F02">
        <w:t xml:space="preserve"> pour toute installation neuve jusqu’à 9 kWc et d’</w:t>
      </w:r>
      <w:r w:rsidR="00461995">
        <w:t>intégration simplifiée (</w:t>
      </w:r>
      <w:r w:rsidR="00750F02">
        <w:t>IS</w:t>
      </w:r>
      <w:r w:rsidR="00461995">
        <w:t>)</w:t>
      </w:r>
      <w:r w:rsidR="00750F02">
        <w:t xml:space="preserve"> pour toute instal</w:t>
      </w:r>
      <w:r w:rsidR="00461995">
        <w:t>lation neuve entre 9 et 250 kWc.</w:t>
      </w:r>
    </w:p>
    <w:p w:rsidR="00750F02" w:rsidRDefault="00A514EB" w:rsidP="00461995">
      <w:pPr>
        <w:pStyle w:val="Structure-Point"/>
      </w:pPr>
      <w:r>
        <w:t xml:space="preserve">Supprimer </w:t>
      </w:r>
      <w:r w:rsidR="00461995">
        <w:t xml:space="preserve">la </w:t>
      </w:r>
      <w:r w:rsidR="00750F02">
        <w:t>contrainte de parallélisme pour les toitures plates</w:t>
      </w:r>
      <w:r w:rsidR="00461995">
        <w:t xml:space="preserve">, c.-à-d. </w:t>
      </w:r>
      <w:r>
        <w:t xml:space="preserve">permettre que </w:t>
      </w:r>
      <w:r w:rsidR="00461995">
        <w:t xml:space="preserve">les modules </w:t>
      </w:r>
      <w:r>
        <w:t xml:space="preserve">puissent </w:t>
      </w:r>
      <w:r w:rsidR="00461995">
        <w:t>avoir une inclinaison plus important que la toiture, ce qui facilite l’évacuation de l’eau et empêche l’encrassement des panneaux. Comme la plupart des toitures plates ont un acrotère, l’impact visuel est normalement à négliger.</w:t>
      </w:r>
      <w:r w:rsidR="00C77137">
        <w:t xml:space="preserve"> Ceci permettrait d’ouvrir un champ application jusque-là boudé par la France qui constitue un vaste potentiel de développement à coût réduit sur le segment ‘Petit industriel et commercial’</w:t>
      </w:r>
    </w:p>
    <w:p w:rsidR="00611B21" w:rsidRDefault="00461995" w:rsidP="0080399D">
      <w:pPr>
        <w:pStyle w:val="Structure-Point"/>
      </w:pPr>
      <w:r>
        <w:t xml:space="preserve">Enlever la </w:t>
      </w:r>
      <w:r w:rsidR="00750F02">
        <w:t xml:space="preserve">contrainte de distance maximale entre panneau et couverture qui impacte la libre circulation de </w:t>
      </w:r>
      <w:r w:rsidR="00A514EB">
        <w:t xml:space="preserve">l’air </w:t>
      </w:r>
      <w:r w:rsidR="00750F02">
        <w:t>et ainsi réduit la rentabilité du système PV</w:t>
      </w:r>
    </w:p>
    <w:p w:rsidR="00461995" w:rsidRDefault="00461995" w:rsidP="00A514EB">
      <w:pPr>
        <w:pStyle w:val="Structure-Point"/>
      </w:pPr>
      <w:r>
        <w:t>Introduire le principe de l’a</w:t>
      </w:r>
      <w:r w:rsidR="00750F02">
        <w:t xml:space="preserve">utoconsommation </w:t>
      </w:r>
      <w:r>
        <w:t>pour des toitures jusqu’à 36 kWc</w:t>
      </w:r>
      <w:r w:rsidR="00A514EB">
        <w:t> : le producteur doit</w:t>
      </w:r>
      <w:r w:rsidR="00A514EB" w:rsidRPr="00A514EB">
        <w:t xml:space="preserve"> </w:t>
      </w:r>
      <w:r w:rsidR="00B407E5">
        <w:t xml:space="preserve">pouvoir </w:t>
      </w:r>
      <w:r w:rsidR="00A514EB" w:rsidRPr="00A514EB">
        <w:t xml:space="preserve">consommer directement </w:t>
      </w:r>
      <w:r w:rsidR="00A514EB">
        <w:t xml:space="preserve">une partie de </w:t>
      </w:r>
      <w:r w:rsidR="00A514EB" w:rsidRPr="00A514EB">
        <w:t>son énergie produite sans la revendre à EDF</w:t>
      </w:r>
      <w:r>
        <w:t>.</w:t>
      </w:r>
    </w:p>
    <w:p w:rsidR="00750F02" w:rsidRDefault="00461995" w:rsidP="00461995">
      <w:pPr>
        <w:pStyle w:val="Structure-Point"/>
      </w:pPr>
      <w:r>
        <w:t>Exiger u</w:t>
      </w:r>
      <w:r w:rsidR="00750F02">
        <w:t>n minimum d’investissements participatifs</w:t>
      </w:r>
      <w:r>
        <w:t xml:space="preserve"> pour des grands projets.</w:t>
      </w:r>
    </w:p>
    <w:p w:rsidR="00461995" w:rsidRDefault="00461995" w:rsidP="00461995">
      <w:pPr>
        <w:pStyle w:val="Structure-Point"/>
      </w:pPr>
      <w:r>
        <w:t>Encourager l’utilisation de panneaux avec un</w:t>
      </w:r>
      <w:r w:rsidR="00C77137">
        <w:t>e</w:t>
      </w:r>
      <w:r>
        <w:t xml:space="preserve"> faible </w:t>
      </w:r>
      <w:r w:rsidR="00C77137">
        <w:t>empreinte</w:t>
      </w:r>
      <w:r>
        <w:t xml:space="preserve"> CO2, ce qui est calculé se</w:t>
      </w:r>
      <w:r w:rsidR="00611B21">
        <w:t>lon des normes qui sont internationalement reconnues.</w:t>
      </w:r>
    </w:p>
    <w:p w:rsidR="00611B21" w:rsidRDefault="00C77137" w:rsidP="0080399D">
      <w:pPr>
        <w:pStyle w:val="Structure-Point"/>
      </w:pPr>
      <w:r>
        <w:lastRenderedPageBreak/>
        <w:t>Limiter le risque de spéculation en limitant le temps entre sécurisation d’un niveau de tarif et réalisation effective d’un projet à 12 mois</w:t>
      </w:r>
    </w:p>
    <w:p w:rsidR="00611B21" w:rsidRDefault="00611B21" w:rsidP="00461995">
      <w:pPr>
        <w:pStyle w:val="Structure-Point"/>
      </w:pPr>
      <w:r>
        <w:t>Partager les coûts de raccordement entre le producteur et l’opérateur du réseau ERDF (système 60/40).</w:t>
      </w:r>
    </w:p>
    <w:p w:rsidR="00750F02" w:rsidRDefault="00C77137" w:rsidP="00611B21">
      <w:pPr>
        <w:pStyle w:val="Structure-Point"/>
      </w:pPr>
      <w:r>
        <w:t xml:space="preserve">Rendre </w:t>
      </w:r>
      <w:r w:rsidR="00611B21">
        <w:t xml:space="preserve">plus transparentes les </w:t>
      </w:r>
      <w:r w:rsidR="00750F02">
        <w:t>listes d'attente ERDF</w:t>
      </w:r>
      <w:r w:rsidR="00611B21">
        <w:t xml:space="preserve"> en publiant sur internet les informations de base pour tout raccordement</w:t>
      </w:r>
      <w:r>
        <w:t xml:space="preserve"> et limiter de ce fait tout risque de discrimination dans l’accès au réseau</w:t>
      </w:r>
      <w:r w:rsidR="00611B21">
        <w:t>.</w:t>
      </w:r>
    </w:p>
    <w:p w:rsidR="00611B21" w:rsidRDefault="00611B21" w:rsidP="00611B21">
      <w:pPr>
        <w:pStyle w:val="NStandard"/>
      </w:pPr>
    </w:p>
    <w:p w:rsidR="00611B21" w:rsidRDefault="0080399D" w:rsidP="00611B21">
      <w:pPr>
        <w:pStyle w:val="NStandard"/>
      </w:pPr>
      <w:r>
        <w:t>Grâce à</w:t>
      </w:r>
      <w:r w:rsidR="00611B21">
        <w:t xml:space="preserve"> ces mesures la filière aura une chance réelle d’évoluer vers une </w:t>
      </w:r>
      <w:r>
        <w:t xml:space="preserve">véritable </w:t>
      </w:r>
      <w:r w:rsidR="00611B21">
        <w:t xml:space="preserve">production </w:t>
      </w:r>
      <w:r>
        <w:t>d'énergie décentralisée</w:t>
      </w:r>
      <w:r w:rsidR="00B407E5">
        <w:t xml:space="preserve"> </w:t>
      </w:r>
      <w:r w:rsidR="00611B21">
        <w:t>et citoyenne</w:t>
      </w:r>
      <w:r w:rsidR="00B407E5">
        <w:t>...</w:t>
      </w:r>
      <w:r w:rsidR="00611B21">
        <w:t xml:space="preserve">en </w:t>
      </w:r>
      <w:r>
        <w:t>supprimant</w:t>
      </w:r>
      <w:r w:rsidR="00611B21">
        <w:t xml:space="preserve"> les surcoûts artificiels </w:t>
      </w:r>
      <w:r>
        <w:t>qui pénalisent la filière, tout en respectant les critères réglementaires essentiels à la garantie d'une production responsable et durable.</w:t>
      </w:r>
    </w:p>
    <w:p w:rsidR="0080399D" w:rsidRDefault="0080399D" w:rsidP="00611B21">
      <w:pPr>
        <w:pStyle w:val="NStandard"/>
      </w:pPr>
    </w:p>
    <w:p w:rsidR="0080399D" w:rsidRDefault="0080399D" w:rsidP="00611B21">
      <w:pPr>
        <w:pStyle w:val="NStandard"/>
      </w:pPr>
      <w:r>
        <w:t>La commission énergie d'EELV rappelle que la transition énergétique ne pourra passer que par un investissement parti</w:t>
      </w:r>
      <w:r w:rsidR="00B407E5">
        <w:t>ci</w:t>
      </w:r>
      <w:r>
        <w:t>patif massif de l'ensemble de la société. Pour décentraliser la production d'énergie, il faut aussi décentraliser les sources d'investissement.</w:t>
      </w:r>
      <w:bookmarkStart w:id="0" w:name="_GoBack"/>
      <w:bookmarkEnd w:id="0"/>
    </w:p>
    <w:p w:rsidR="0080399D" w:rsidRDefault="0080399D" w:rsidP="00611B21">
      <w:pPr>
        <w:pStyle w:val="NStandard"/>
      </w:pPr>
    </w:p>
    <w:sectPr w:rsidR="008039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CE0AFE"/>
    <w:multiLevelType w:val="singleLevel"/>
    <w:tmpl w:val="55727D9C"/>
    <w:lvl w:ilvl="0">
      <w:start w:val="1"/>
      <w:numFmt w:val="decimal"/>
      <w:pStyle w:val="Titre-Image"/>
      <w:lvlText w:val="Image %1"/>
      <w:lvlJc w:val="left"/>
      <w:pPr>
        <w:ind w:left="360" w:hanging="360"/>
      </w:pPr>
      <w:rPr>
        <w:rFonts w:hint="default"/>
      </w:rPr>
    </w:lvl>
  </w:abstractNum>
  <w:abstractNum w:abstractNumId="1">
    <w:nsid w:val="48023107"/>
    <w:multiLevelType w:val="singleLevel"/>
    <w:tmpl w:val="4F8873AA"/>
    <w:lvl w:ilvl="0">
      <w:start w:val="1"/>
      <w:numFmt w:val="decimal"/>
      <w:pStyle w:val="Titre-Table"/>
      <w:lvlText w:val="Table %1"/>
      <w:lvlJc w:val="left"/>
      <w:pPr>
        <w:ind w:left="360" w:hanging="360"/>
      </w:pPr>
      <w:rPr>
        <w:rFonts w:hint="default"/>
      </w:rPr>
    </w:lvl>
  </w:abstractNum>
  <w:abstractNum w:abstractNumId="2">
    <w:nsid w:val="51DC2E33"/>
    <w:multiLevelType w:val="hybridMultilevel"/>
    <w:tmpl w:val="9B8E3E12"/>
    <w:lvl w:ilvl="0" w:tplc="11B81DE8">
      <w:start w:val="1"/>
      <w:numFmt w:val="bullet"/>
      <w:pStyle w:val="Structure-Poin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11C4762"/>
    <w:multiLevelType w:val="hybridMultilevel"/>
    <w:tmpl w:val="7B528AFE"/>
    <w:lvl w:ilvl="0" w:tplc="A9C4479C">
      <w:start w:val="1"/>
      <w:numFmt w:val="bullet"/>
      <w:pStyle w:val="Structure-tiret"/>
      <w:lvlText w:val="–"/>
      <w:lvlJc w:val="left"/>
      <w:pPr>
        <w:tabs>
          <w:tab w:val="num" w:pos="643"/>
        </w:tabs>
        <w:ind w:left="643" w:hanging="283"/>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4FC4679"/>
    <w:multiLevelType w:val="multilevel"/>
    <w:tmpl w:val="F682A1A4"/>
    <w:lvl w:ilvl="0">
      <w:start w:val="1"/>
      <w:numFmt w:val="decimal"/>
      <w:pStyle w:val="myHeading1"/>
      <w:suff w:val="space"/>
      <w:lvlText w:val="%1."/>
      <w:lvlJc w:val="left"/>
      <w:pPr>
        <w:ind w:left="0" w:firstLine="0"/>
      </w:pPr>
      <w:rPr>
        <w:rFonts w:hint="default"/>
      </w:rPr>
    </w:lvl>
    <w:lvl w:ilvl="1">
      <w:start w:val="1"/>
      <w:numFmt w:val="decimal"/>
      <w:pStyle w:val="myHeading2"/>
      <w:suff w:val="space"/>
      <w:lvlText w:val="%1.%2"/>
      <w:lvlJc w:val="left"/>
      <w:pPr>
        <w:ind w:left="0" w:firstLine="0"/>
      </w:pPr>
      <w:rPr>
        <w:rFonts w:hint="default"/>
      </w:rPr>
    </w:lvl>
    <w:lvl w:ilvl="2">
      <w:start w:val="1"/>
      <w:numFmt w:val="decimal"/>
      <w:pStyle w:val="myHeading3"/>
      <w:suff w:val="space"/>
      <w:lvlText w:val="%1.%2.%3"/>
      <w:lvlJc w:val="left"/>
      <w:pPr>
        <w:ind w:left="0" w:firstLine="0"/>
      </w:pPr>
      <w:rPr>
        <w:rFonts w:hint="default"/>
      </w:rPr>
    </w:lvl>
    <w:lvl w:ilvl="3">
      <w:start w:val="1"/>
      <w:numFmt w:val="decimal"/>
      <w:pStyle w:val="myHeading4"/>
      <w:suff w:val="space"/>
      <w:lvlText w:val="%1.%2.%3.%4"/>
      <w:lvlJc w:val="left"/>
      <w:pPr>
        <w:ind w:left="0" w:firstLine="0"/>
      </w:pPr>
      <w:rPr>
        <w:rFonts w:hint="default"/>
      </w:rPr>
    </w:lvl>
    <w:lvl w:ilvl="4">
      <w:start w:val="1"/>
      <w:numFmt w:val="decimal"/>
      <w:pStyle w:val="myHeading5"/>
      <w:suff w:val="space"/>
      <w:lvlText w:val="%1.%2.%3.%4.%5"/>
      <w:lvlJc w:val="left"/>
      <w:pPr>
        <w:ind w:left="0" w:firstLine="0"/>
      </w:pPr>
      <w:rPr>
        <w:rFonts w:hint="default"/>
      </w:rPr>
    </w:lvl>
    <w:lvl w:ilvl="5">
      <w:start w:val="1"/>
      <w:numFmt w:val="decimal"/>
      <w:pStyle w:val="myHeading6"/>
      <w:suff w:val="space"/>
      <w:lvlText w:val="%1.%2.%3.%4.%5.%6"/>
      <w:lvlJc w:val="left"/>
      <w:pPr>
        <w:ind w:left="0" w:firstLine="0"/>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2"/>
  </w:num>
  <w:num w:numId="8">
    <w:abstractNumId w:val="3"/>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F02"/>
    <w:rsid w:val="00210D8C"/>
    <w:rsid w:val="00461995"/>
    <w:rsid w:val="00611B21"/>
    <w:rsid w:val="00744E62"/>
    <w:rsid w:val="00750F02"/>
    <w:rsid w:val="00785FEF"/>
    <w:rsid w:val="0080399D"/>
    <w:rsid w:val="009B267E"/>
    <w:rsid w:val="00A514EB"/>
    <w:rsid w:val="00B407E5"/>
    <w:rsid w:val="00BD6884"/>
    <w:rsid w:val="00BD6E5A"/>
    <w:rsid w:val="00C34844"/>
    <w:rsid w:val="00C77137"/>
    <w:rsid w:val="00C92199"/>
    <w:rsid w:val="00D0169A"/>
    <w:rsid w:val="00D25AC4"/>
    <w:rsid w:val="00D33D6F"/>
    <w:rsid w:val="00D83408"/>
    <w:rsid w:val="00F15F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AC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Heading1">
    <w:name w:val="myHeading1"/>
    <w:basedOn w:val="Normal"/>
    <w:next w:val="Normal"/>
    <w:rsid w:val="00D25AC4"/>
    <w:pPr>
      <w:numPr>
        <w:numId w:val="6"/>
      </w:numPr>
      <w:spacing w:before="240" w:after="120"/>
      <w:jc w:val="both"/>
      <w:outlineLvl w:val="0"/>
    </w:pPr>
    <w:rPr>
      <w:b/>
      <w:sz w:val="32"/>
      <w:lang w:eastAsia="de-DE"/>
    </w:rPr>
  </w:style>
  <w:style w:type="paragraph" w:customStyle="1" w:styleId="myHeading0">
    <w:name w:val="myHeading0"/>
    <w:basedOn w:val="myHeading1"/>
    <w:next w:val="Normal"/>
    <w:rsid w:val="00D25AC4"/>
    <w:pPr>
      <w:numPr>
        <w:numId w:val="0"/>
      </w:numPr>
      <w:outlineLvl w:val="9"/>
    </w:pPr>
    <w:rPr>
      <w:u w:val="single"/>
    </w:rPr>
  </w:style>
  <w:style w:type="paragraph" w:customStyle="1" w:styleId="myHeading1a">
    <w:name w:val="myHeading1a"/>
    <w:basedOn w:val="myHeading1"/>
    <w:next w:val="Normal"/>
    <w:rsid w:val="00D25AC4"/>
    <w:pPr>
      <w:numPr>
        <w:numId w:val="0"/>
      </w:numPr>
      <w:tabs>
        <w:tab w:val="num" w:pos="360"/>
      </w:tabs>
    </w:pPr>
  </w:style>
  <w:style w:type="paragraph" w:customStyle="1" w:styleId="myHeading1Appendix">
    <w:name w:val="myHeading1Appendix"/>
    <w:basedOn w:val="myHeading1"/>
    <w:rsid w:val="00D25AC4"/>
    <w:pPr>
      <w:numPr>
        <w:numId w:val="0"/>
      </w:numPr>
    </w:pPr>
  </w:style>
  <w:style w:type="paragraph" w:customStyle="1" w:styleId="myHeading2">
    <w:name w:val="myHeading2"/>
    <w:basedOn w:val="myHeading1"/>
    <w:next w:val="Normal"/>
    <w:rsid w:val="00D25AC4"/>
    <w:pPr>
      <w:keepNext/>
      <w:keepLines/>
      <w:numPr>
        <w:ilvl w:val="1"/>
      </w:numPr>
      <w:outlineLvl w:val="1"/>
    </w:pPr>
    <w:rPr>
      <w:sz w:val="30"/>
    </w:rPr>
  </w:style>
  <w:style w:type="paragraph" w:customStyle="1" w:styleId="myHeading3">
    <w:name w:val="myHeading3"/>
    <w:basedOn w:val="myHeading2"/>
    <w:next w:val="Normal"/>
    <w:rsid w:val="00D25AC4"/>
    <w:pPr>
      <w:numPr>
        <w:ilvl w:val="2"/>
      </w:numPr>
      <w:outlineLvl w:val="2"/>
    </w:pPr>
    <w:rPr>
      <w:sz w:val="28"/>
    </w:rPr>
  </w:style>
  <w:style w:type="paragraph" w:customStyle="1" w:styleId="myHeading3a">
    <w:name w:val="myHeading3a"/>
    <w:basedOn w:val="myHeading3"/>
    <w:rsid w:val="00D25AC4"/>
    <w:pPr>
      <w:numPr>
        <w:ilvl w:val="0"/>
        <w:numId w:val="0"/>
      </w:numPr>
    </w:pPr>
  </w:style>
  <w:style w:type="paragraph" w:customStyle="1" w:styleId="myHeading4">
    <w:name w:val="myHeading4"/>
    <w:basedOn w:val="myHeading3"/>
    <w:next w:val="Normal"/>
    <w:rsid w:val="00D25AC4"/>
    <w:pPr>
      <w:numPr>
        <w:ilvl w:val="3"/>
      </w:numPr>
      <w:outlineLvl w:val="3"/>
    </w:pPr>
    <w:rPr>
      <w:sz w:val="26"/>
    </w:rPr>
  </w:style>
  <w:style w:type="paragraph" w:customStyle="1" w:styleId="myHeading4a">
    <w:name w:val="myHeading4a"/>
    <w:basedOn w:val="myHeading1a"/>
    <w:rsid w:val="00D25AC4"/>
    <w:pPr>
      <w:outlineLvl w:val="3"/>
    </w:pPr>
    <w:rPr>
      <w:rFonts w:ascii="Arial" w:hAnsi="Arial" w:cs="Arial"/>
      <w:color w:val="000000"/>
      <w:sz w:val="28"/>
      <w:szCs w:val="15"/>
    </w:rPr>
  </w:style>
  <w:style w:type="paragraph" w:customStyle="1" w:styleId="myHeading5">
    <w:name w:val="myHeading5"/>
    <w:basedOn w:val="myHeading4"/>
    <w:next w:val="Normal"/>
    <w:rsid w:val="00D25AC4"/>
    <w:pPr>
      <w:numPr>
        <w:ilvl w:val="4"/>
      </w:numPr>
      <w:outlineLvl w:val="4"/>
    </w:pPr>
    <w:rPr>
      <w:i/>
      <w:sz w:val="24"/>
    </w:rPr>
  </w:style>
  <w:style w:type="paragraph" w:customStyle="1" w:styleId="myHeading6">
    <w:name w:val="myHeading6"/>
    <w:basedOn w:val="myHeading5"/>
    <w:next w:val="Normal"/>
    <w:rsid w:val="00D25AC4"/>
    <w:pPr>
      <w:numPr>
        <w:ilvl w:val="5"/>
      </w:numPr>
      <w:tabs>
        <w:tab w:val="left" w:pos="851"/>
      </w:tabs>
      <w:spacing w:before="120" w:after="60"/>
      <w:outlineLvl w:val="5"/>
    </w:pPr>
    <w:rPr>
      <w:b w:val="0"/>
    </w:rPr>
  </w:style>
  <w:style w:type="paragraph" w:customStyle="1" w:styleId="NStandard">
    <w:name w:val="NStandard"/>
    <w:basedOn w:val="Normal"/>
    <w:qFormat/>
    <w:rsid w:val="00D25AC4"/>
    <w:pPr>
      <w:spacing w:before="60" w:after="60"/>
      <w:jc w:val="both"/>
    </w:pPr>
    <w:rPr>
      <w:rFonts w:eastAsia="Batang"/>
      <w:lang w:eastAsia="de-DE"/>
    </w:rPr>
  </w:style>
  <w:style w:type="paragraph" w:customStyle="1" w:styleId="Structure-Point">
    <w:name w:val="Structure-Point"/>
    <w:basedOn w:val="NStandard"/>
    <w:rsid w:val="00D25AC4"/>
    <w:pPr>
      <w:numPr>
        <w:numId w:val="7"/>
      </w:numPr>
    </w:pPr>
    <w:rPr>
      <w:szCs w:val="20"/>
    </w:rPr>
  </w:style>
  <w:style w:type="paragraph" w:customStyle="1" w:styleId="Structure-tiret">
    <w:name w:val="Structure-tiret"/>
    <w:basedOn w:val="NStandard"/>
    <w:rsid w:val="00D25AC4"/>
    <w:pPr>
      <w:numPr>
        <w:numId w:val="8"/>
      </w:numPr>
      <w:spacing w:before="40" w:after="80"/>
    </w:pPr>
    <w:rPr>
      <w:sz w:val="22"/>
      <w:szCs w:val="20"/>
    </w:rPr>
  </w:style>
  <w:style w:type="paragraph" w:customStyle="1" w:styleId="Titre-Image">
    <w:name w:val="Titre-Image"/>
    <w:basedOn w:val="NStandard"/>
    <w:next w:val="NStandard"/>
    <w:rsid w:val="00D25AC4"/>
    <w:pPr>
      <w:numPr>
        <w:numId w:val="9"/>
      </w:numPr>
      <w:spacing w:before="120" w:after="120"/>
    </w:pPr>
    <w:rPr>
      <w:i/>
      <w:color w:val="000000"/>
      <w:sz w:val="18"/>
    </w:rPr>
  </w:style>
  <w:style w:type="paragraph" w:customStyle="1" w:styleId="Titre-Table">
    <w:name w:val="Titre-Table"/>
    <w:basedOn w:val="NStandard"/>
    <w:next w:val="NStandard"/>
    <w:rsid w:val="00D25AC4"/>
    <w:pPr>
      <w:numPr>
        <w:numId w:val="10"/>
      </w:numPr>
      <w:spacing w:before="120" w:after="120"/>
    </w:pPr>
    <w:rPr>
      <w:i/>
      <w:color w:val="000000"/>
      <w:sz w:val="18"/>
    </w:rPr>
  </w:style>
  <w:style w:type="paragraph" w:styleId="BalloonText">
    <w:name w:val="Balloon Text"/>
    <w:basedOn w:val="Normal"/>
    <w:link w:val="BalloonTextChar"/>
    <w:uiPriority w:val="99"/>
    <w:semiHidden/>
    <w:unhideWhenUsed/>
    <w:rsid w:val="00C77137"/>
    <w:rPr>
      <w:rFonts w:ascii="Tahoma" w:hAnsi="Tahoma" w:cs="Tahoma"/>
      <w:sz w:val="16"/>
      <w:szCs w:val="16"/>
    </w:rPr>
  </w:style>
  <w:style w:type="character" w:customStyle="1" w:styleId="BalloonTextChar">
    <w:name w:val="Balloon Text Char"/>
    <w:basedOn w:val="DefaultParagraphFont"/>
    <w:link w:val="BalloonText"/>
    <w:uiPriority w:val="99"/>
    <w:semiHidden/>
    <w:rsid w:val="00C771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AC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Heading1">
    <w:name w:val="myHeading1"/>
    <w:basedOn w:val="Normal"/>
    <w:next w:val="Normal"/>
    <w:rsid w:val="00D25AC4"/>
    <w:pPr>
      <w:numPr>
        <w:numId w:val="6"/>
      </w:numPr>
      <w:spacing w:before="240" w:after="120"/>
      <w:jc w:val="both"/>
      <w:outlineLvl w:val="0"/>
    </w:pPr>
    <w:rPr>
      <w:b/>
      <w:sz w:val="32"/>
      <w:lang w:eastAsia="de-DE"/>
    </w:rPr>
  </w:style>
  <w:style w:type="paragraph" w:customStyle="1" w:styleId="myHeading0">
    <w:name w:val="myHeading0"/>
    <w:basedOn w:val="myHeading1"/>
    <w:next w:val="Normal"/>
    <w:rsid w:val="00D25AC4"/>
    <w:pPr>
      <w:numPr>
        <w:numId w:val="0"/>
      </w:numPr>
      <w:outlineLvl w:val="9"/>
    </w:pPr>
    <w:rPr>
      <w:u w:val="single"/>
    </w:rPr>
  </w:style>
  <w:style w:type="paragraph" w:customStyle="1" w:styleId="myHeading1a">
    <w:name w:val="myHeading1a"/>
    <w:basedOn w:val="myHeading1"/>
    <w:next w:val="Normal"/>
    <w:rsid w:val="00D25AC4"/>
    <w:pPr>
      <w:numPr>
        <w:numId w:val="0"/>
      </w:numPr>
      <w:tabs>
        <w:tab w:val="num" w:pos="360"/>
      </w:tabs>
    </w:pPr>
  </w:style>
  <w:style w:type="paragraph" w:customStyle="1" w:styleId="myHeading1Appendix">
    <w:name w:val="myHeading1Appendix"/>
    <w:basedOn w:val="myHeading1"/>
    <w:rsid w:val="00D25AC4"/>
    <w:pPr>
      <w:numPr>
        <w:numId w:val="0"/>
      </w:numPr>
    </w:pPr>
  </w:style>
  <w:style w:type="paragraph" w:customStyle="1" w:styleId="myHeading2">
    <w:name w:val="myHeading2"/>
    <w:basedOn w:val="myHeading1"/>
    <w:next w:val="Normal"/>
    <w:rsid w:val="00D25AC4"/>
    <w:pPr>
      <w:keepNext/>
      <w:keepLines/>
      <w:numPr>
        <w:ilvl w:val="1"/>
      </w:numPr>
      <w:outlineLvl w:val="1"/>
    </w:pPr>
    <w:rPr>
      <w:sz w:val="30"/>
    </w:rPr>
  </w:style>
  <w:style w:type="paragraph" w:customStyle="1" w:styleId="myHeading3">
    <w:name w:val="myHeading3"/>
    <w:basedOn w:val="myHeading2"/>
    <w:next w:val="Normal"/>
    <w:rsid w:val="00D25AC4"/>
    <w:pPr>
      <w:numPr>
        <w:ilvl w:val="2"/>
      </w:numPr>
      <w:outlineLvl w:val="2"/>
    </w:pPr>
    <w:rPr>
      <w:sz w:val="28"/>
    </w:rPr>
  </w:style>
  <w:style w:type="paragraph" w:customStyle="1" w:styleId="myHeading3a">
    <w:name w:val="myHeading3a"/>
    <w:basedOn w:val="myHeading3"/>
    <w:rsid w:val="00D25AC4"/>
    <w:pPr>
      <w:numPr>
        <w:ilvl w:val="0"/>
        <w:numId w:val="0"/>
      </w:numPr>
    </w:pPr>
  </w:style>
  <w:style w:type="paragraph" w:customStyle="1" w:styleId="myHeading4">
    <w:name w:val="myHeading4"/>
    <w:basedOn w:val="myHeading3"/>
    <w:next w:val="Normal"/>
    <w:rsid w:val="00D25AC4"/>
    <w:pPr>
      <w:numPr>
        <w:ilvl w:val="3"/>
      </w:numPr>
      <w:outlineLvl w:val="3"/>
    </w:pPr>
    <w:rPr>
      <w:sz w:val="26"/>
    </w:rPr>
  </w:style>
  <w:style w:type="paragraph" w:customStyle="1" w:styleId="myHeading4a">
    <w:name w:val="myHeading4a"/>
    <w:basedOn w:val="myHeading1a"/>
    <w:rsid w:val="00D25AC4"/>
    <w:pPr>
      <w:outlineLvl w:val="3"/>
    </w:pPr>
    <w:rPr>
      <w:rFonts w:ascii="Arial" w:hAnsi="Arial" w:cs="Arial"/>
      <w:color w:val="000000"/>
      <w:sz w:val="28"/>
      <w:szCs w:val="15"/>
    </w:rPr>
  </w:style>
  <w:style w:type="paragraph" w:customStyle="1" w:styleId="myHeading5">
    <w:name w:val="myHeading5"/>
    <w:basedOn w:val="myHeading4"/>
    <w:next w:val="Normal"/>
    <w:rsid w:val="00D25AC4"/>
    <w:pPr>
      <w:numPr>
        <w:ilvl w:val="4"/>
      </w:numPr>
      <w:outlineLvl w:val="4"/>
    </w:pPr>
    <w:rPr>
      <w:i/>
      <w:sz w:val="24"/>
    </w:rPr>
  </w:style>
  <w:style w:type="paragraph" w:customStyle="1" w:styleId="myHeading6">
    <w:name w:val="myHeading6"/>
    <w:basedOn w:val="myHeading5"/>
    <w:next w:val="Normal"/>
    <w:rsid w:val="00D25AC4"/>
    <w:pPr>
      <w:numPr>
        <w:ilvl w:val="5"/>
      </w:numPr>
      <w:tabs>
        <w:tab w:val="left" w:pos="851"/>
      </w:tabs>
      <w:spacing w:before="120" w:after="60"/>
      <w:outlineLvl w:val="5"/>
    </w:pPr>
    <w:rPr>
      <w:b w:val="0"/>
    </w:rPr>
  </w:style>
  <w:style w:type="paragraph" w:customStyle="1" w:styleId="NStandard">
    <w:name w:val="NStandard"/>
    <w:basedOn w:val="Normal"/>
    <w:qFormat/>
    <w:rsid w:val="00D25AC4"/>
    <w:pPr>
      <w:spacing w:before="60" w:after="60"/>
      <w:jc w:val="both"/>
    </w:pPr>
    <w:rPr>
      <w:rFonts w:eastAsia="Batang"/>
      <w:lang w:eastAsia="de-DE"/>
    </w:rPr>
  </w:style>
  <w:style w:type="paragraph" w:customStyle="1" w:styleId="Structure-Point">
    <w:name w:val="Structure-Point"/>
    <w:basedOn w:val="NStandard"/>
    <w:rsid w:val="00D25AC4"/>
    <w:pPr>
      <w:numPr>
        <w:numId w:val="7"/>
      </w:numPr>
    </w:pPr>
    <w:rPr>
      <w:szCs w:val="20"/>
    </w:rPr>
  </w:style>
  <w:style w:type="paragraph" w:customStyle="1" w:styleId="Structure-tiret">
    <w:name w:val="Structure-tiret"/>
    <w:basedOn w:val="NStandard"/>
    <w:rsid w:val="00D25AC4"/>
    <w:pPr>
      <w:numPr>
        <w:numId w:val="8"/>
      </w:numPr>
      <w:spacing w:before="40" w:after="80"/>
    </w:pPr>
    <w:rPr>
      <w:sz w:val="22"/>
      <w:szCs w:val="20"/>
    </w:rPr>
  </w:style>
  <w:style w:type="paragraph" w:customStyle="1" w:styleId="Titre-Image">
    <w:name w:val="Titre-Image"/>
    <w:basedOn w:val="NStandard"/>
    <w:next w:val="NStandard"/>
    <w:rsid w:val="00D25AC4"/>
    <w:pPr>
      <w:numPr>
        <w:numId w:val="9"/>
      </w:numPr>
      <w:spacing w:before="120" w:after="120"/>
    </w:pPr>
    <w:rPr>
      <w:i/>
      <w:color w:val="000000"/>
      <w:sz w:val="18"/>
    </w:rPr>
  </w:style>
  <w:style w:type="paragraph" w:customStyle="1" w:styleId="Titre-Table">
    <w:name w:val="Titre-Table"/>
    <w:basedOn w:val="NStandard"/>
    <w:next w:val="NStandard"/>
    <w:rsid w:val="00D25AC4"/>
    <w:pPr>
      <w:numPr>
        <w:numId w:val="10"/>
      </w:numPr>
      <w:spacing w:before="120" w:after="120"/>
    </w:pPr>
    <w:rPr>
      <w:i/>
      <w:color w:val="000000"/>
      <w:sz w:val="18"/>
    </w:rPr>
  </w:style>
  <w:style w:type="paragraph" w:styleId="BalloonText">
    <w:name w:val="Balloon Text"/>
    <w:basedOn w:val="Normal"/>
    <w:link w:val="BalloonTextChar"/>
    <w:uiPriority w:val="99"/>
    <w:semiHidden/>
    <w:unhideWhenUsed/>
    <w:rsid w:val="00C77137"/>
    <w:rPr>
      <w:rFonts w:ascii="Tahoma" w:hAnsi="Tahoma" w:cs="Tahoma"/>
      <w:sz w:val="16"/>
      <w:szCs w:val="16"/>
    </w:rPr>
  </w:style>
  <w:style w:type="character" w:customStyle="1" w:styleId="BalloonTextChar">
    <w:name w:val="Balloon Text Char"/>
    <w:basedOn w:val="DefaultParagraphFont"/>
    <w:link w:val="BalloonText"/>
    <w:uiPriority w:val="99"/>
    <w:semiHidden/>
    <w:rsid w:val="00C771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AB504-B03C-4E3A-B8F7-215A807D3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D4F654F7</Template>
  <TotalTime>1</TotalTime>
  <Pages>2</Pages>
  <Words>587</Words>
  <Characters>3347</Characters>
  <Application>Microsoft Office Word</Application>
  <DocSecurity>0</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Gehrlicher Solar AG</Company>
  <LinksUpToDate>false</LinksUpToDate>
  <CharactersWithSpaces>3927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wrosenberg</dc:creator>
  <cp:lastModifiedBy>DRUI David</cp:lastModifiedBy>
  <cp:revision>2</cp:revision>
  <dcterms:created xsi:type="dcterms:W3CDTF">2013-09-05T15:51:00Z</dcterms:created>
  <dcterms:modified xsi:type="dcterms:W3CDTF">2013-09-05T15:51:00Z</dcterms:modified>
</cp:coreProperties>
</file>